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008F" w:rsidRDefault="00DA4B33">
      <w:pPr>
        <w:widowControl w:val="0"/>
        <w:pBdr>
          <w:top w:val="nil"/>
          <w:left w:val="nil"/>
          <w:bottom w:val="nil"/>
          <w:right w:val="nil"/>
          <w:between w:val="nil"/>
        </w:pBdr>
      </w:pPr>
      <w:r>
        <w:pict w14:anchorId="21CA83CB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8" type="#_x0000_t136" style="position:absolute;margin-left:0;margin-top:0;width:50pt;height:50pt;z-index:251656704;visibility:hidden">
            <o:lock v:ext="edit" selection="t"/>
          </v:shape>
        </w:pict>
      </w:r>
      <w:r>
        <w:pict w14:anchorId="712ECEDF">
          <v:shape id="_x0000_s1027" type="#_x0000_t136" style="position:absolute;margin-left:0;margin-top:0;width:50pt;height:50pt;z-index:251657728;visibility:hidden">
            <o:lock v:ext="edit" selection="t"/>
          </v:shape>
        </w:pict>
      </w:r>
      <w:r>
        <w:pict w14:anchorId="7BC806EA">
          <v:shapetype id="_x0000_m102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o:lock v:ext="edit" text="t" shapetype="t"/>
          </v:shapetype>
        </w:pict>
      </w:r>
    </w:p>
    <w:p w:rsidR="00DC008F" w:rsidRDefault="00DC008F">
      <w:pPr>
        <w:widowControl w:val="0"/>
        <w:pBdr>
          <w:top w:val="nil"/>
          <w:left w:val="nil"/>
          <w:bottom w:val="nil"/>
          <w:right w:val="nil"/>
          <w:between w:val="nil"/>
        </w:pBdr>
      </w:pPr>
    </w:p>
    <w:p w:rsidR="00DC008F" w:rsidRDefault="00DA4B33">
      <w:pPr>
        <w:widowControl w:val="0"/>
        <w:spacing w:before="240"/>
        <w:jc w:val="center"/>
        <w:rPr>
          <w:b/>
        </w:rPr>
      </w:pPr>
      <w:bookmarkStart w:id="0" w:name="_heading=h.gjdgxs" w:colFirst="0" w:colLast="0"/>
      <w:bookmarkStart w:id="1" w:name="_GoBack"/>
      <w:bookmarkEnd w:id="0"/>
      <w:bookmarkEnd w:id="1"/>
      <w:r>
        <w:rPr>
          <w:b/>
        </w:rPr>
        <w:t>CHECKLIST - ESTRATÉGIA DE AUDITORIA</w:t>
      </w:r>
    </w:p>
    <w:p w:rsidR="00DC008F" w:rsidRDefault="00DC008F">
      <w:pPr>
        <w:widowControl w:val="0"/>
        <w:jc w:val="center"/>
        <w:rPr>
          <w:b/>
        </w:rPr>
      </w:pPr>
      <w:bookmarkStart w:id="2" w:name="_heading=h.uxuld6im2pz8" w:colFirst="0" w:colLast="0"/>
      <w:bookmarkEnd w:id="2"/>
    </w:p>
    <w:tbl>
      <w:tblPr>
        <w:tblStyle w:val="a3"/>
        <w:tblW w:w="13572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690"/>
        <w:gridCol w:w="10882"/>
      </w:tblGrid>
      <w:tr w:rsidR="00DC008F">
        <w:trPr>
          <w:trHeight w:val="300"/>
          <w:tblHeader/>
        </w:trPr>
        <w:tc>
          <w:tcPr>
            <w:tcW w:w="2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008F" w:rsidRDefault="00DA4B33">
            <w:pPr>
              <w:widowControl w:val="0"/>
              <w:spacing w:line="36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Unidade Técnica:</w:t>
            </w:r>
          </w:p>
        </w:tc>
        <w:tc>
          <w:tcPr>
            <w:tcW w:w="10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008F" w:rsidRDefault="00DC008F">
            <w:pPr>
              <w:widowControl w:val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DC008F">
        <w:trPr>
          <w:trHeight w:val="165"/>
        </w:trPr>
        <w:tc>
          <w:tcPr>
            <w:tcW w:w="26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008F" w:rsidRDefault="00DA4B33">
            <w:pPr>
              <w:widowControl w:val="0"/>
              <w:spacing w:line="360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Trabalho avaliado:</w:t>
            </w:r>
          </w:p>
        </w:tc>
        <w:tc>
          <w:tcPr>
            <w:tcW w:w="108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008F" w:rsidRDefault="00DC008F">
            <w:pPr>
              <w:widowControl w:val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DC008F">
        <w:trPr>
          <w:trHeight w:val="1350"/>
        </w:trPr>
        <w:tc>
          <w:tcPr>
            <w:tcW w:w="268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008F" w:rsidRDefault="00DA4B33">
            <w:pPr>
              <w:widowControl w:val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Equipe Responsável:</w:t>
            </w:r>
          </w:p>
          <w:p w:rsidR="00DC008F" w:rsidRDefault="00DC008F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DC008F" w:rsidRDefault="00DC008F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DC008F" w:rsidRDefault="00DC008F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087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008F" w:rsidRDefault="00DA4B33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Membros:</w:t>
            </w:r>
          </w:p>
          <w:p w:rsidR="00DC008F" w:rsidRDefault="00DC008F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DC008F" w:rsidRDefault="00DA4B33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Coordenador:</w:t>
            </w:r>
          </w:p>
          <w:p w:rsidR="00DC008F" w:rsidRDefault="00DC008F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DC008F" w:rsidRDefault="00DA4B33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Supervisor:</w:t>
            </w:r>
          </w:p>
        </w:tc>
      </w:tr>
    </w:tbl>
    <w:p w:rsidR="00DC008F" w:rsidRDefault="00DA4B33">
      <w:pPr>
        <w:widowControl w:val="0"/>
        <w:rPr>
          <w:b/>
        </w:rPr>
      </w:pPr>
      <w:r>
        <w:rPr>
          <w:b/>
        </w:rPr>
        <w:t xml:space="preserve"> </w:t>
      </w:r>
    </w:p>
    <w:tbl>
      <w:tblPr>
        <w:tblStyle w:val="a4"/>
        <w:tblW w:w="1357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920"/>
        <w:gridCol w:w="1950"/>
        <w:gridCol w:w="6705"/>
      </w:tblGrid>
      <w:tr w:rsidR="00DC008F">
        <w:trPr>
          <w:trHeight w:val="285"/>
          <w:tblHeader/>
        </w:trPr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008F" w:rsidRDefault="00DA4B33">
            <w:pPr>
              <w:widowControl w:val="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Aspecto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008F" w:rsidRDefault="00DA4B33">
            <w:pPr>
              <w:widowControl w:val="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Avaliação</w:t>
            </w:r>
          </w:p>
        </w:tc>
        <w:tc>
          <w:tcPr>
            <w:tcW w:w="6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008F" w:rsidRDefault="00DA4B33">
            <w:pPr>
              <w:widowControl w:val="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Observações</w:t>
            </w:r>
          </w:p>
        </w:tc>
      </w:tr>
      <w:tr w:rsidR="00DC008F">
        <w:trPr>
          <w:trHeight w:val="924"/>
        </w:trPr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008F" w:rsidRDefault="00DA4B33">
            <w:pPr>
              <w:widowControl w:val="0"/>
              <w:spacing w:after="24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1. </w:t>
            </w:r>
            <w:r>
              <w:rPr>
                <w:rFonts w:ascii="Arial" w:eastAsia="Arial" w:hAnsi="Arial" w:cs="Arial"/>
                <w:sz w:val="20"/>
                <w:szCs w:val="20"/>
              </w:rPr>
              <w:tab/>
            </w:r>
            <w:r>
              <w:rPr>
                <w:rFonts w:ascii="Arial" w:eastAsia="Arial" w:hAnsi="Arial" w:cs="Arial"/>
                <w:sz w:val="20"/>
                <w:szCs w:val="20"/>
              </w:rPr>
              <w:t>A Equipe de Auditoria (ou Auditor) desenvolveu e documentou uma estratégia de auditoria?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008F" w:rsidRDefault="00DA4B33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troleChecklist"/>
                <w:id w:val="-894260876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6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008F" w:rsidRDefault="00DA4B33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Estratégia de Auditoria foi desenvolvida e anexada no SGF.</w:t>
            </w:r>
          </w:p>
          <w:p w:rsidR="00DC008F" w:rsidRDefault="00DC008F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DC008F" w:rsidRDefault="00DA4B33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Estratégia de Auditoria não foi desenvolvida.</w:t>
            </w:r>
          </w:p>
          <w:p w:rsidR="00DC008F" w:rsidRDefault="00DC008F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DC008F">
        <w:trPr>
          <w:trHeight w:val="1185"/>
        </w:trPr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008F" w:rsidRDefault="00DA4B33">
            <w:pPr>
              <w:widowControl w:val="0"/>
              <w:spacing w:after="24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2. A Estratégia de Auditoria descreve o objetivo, o objeto, o escopo, os critérios, os órgãos e entidades abrangidas e a época da auditoria.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008F" w:rsidRDefault="00DA4B33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troleChecklist"/>
                <w:id w:val="-1934282429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6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008F" w:rsidRDefault="00DA4B33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Estratégia de Auditoria descreve todos os requisitos exigidos, ou seja, o objetivo, o obje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to, o escopo, os critérios, os órgãos e entidades abrangidas e a época da auditoria.</w:t>
            </w:r>
          </w:p>
          <w:p w:rsidR="00DC008F" w:rsidRDefault="00DC008F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DC008F" w:rsidRDefault="00DA4B33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Estratégia de Auditoria não descreveu a maioria dos requisitos exigidos.</w:t>
            </w:r>
          </w:p>
        </w:tc>
      </w:tr>
      <w:tr w:rsidR="00DC008F">
        <w:trPr>
          <w:trHeight w:val="1170"/>
        </w:trPr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008F" w:rsidRDefault="00DA4B33">
            <w:pPr>
              <w:widowControl w:val="0"/>
              <w:spacing w:after="24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3. A Estratégia de Auditoria definiu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uma abordagem de auditoria orientada a resultado, problema ou sistema, ou uma combinação destas? 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008F" w:rsidRDefault="00DA4B33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troleChecklist"/>
                <w:id w:val="-106085995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6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008F" w:rsidRDefault="00DA4B33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Estratégia de Auditoria define expressamente a abordagem de auditoria orientada a resultado, problema ou sistema, ou uma combinação d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estas.</w:t>
            </w:r>
          </w:p>
          <w:p w:rsidR="00DC008F" w:rsidRDefault="00DC008F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DC008F" w:rsidRDefault="00DA4B33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Não 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- A Estratégia de Auditoria não definiu expressamente a abordagem de auditoria orientada a resultado, problema ou sistema, ou uma combinação destas. </w:t>
            </w:r>
          </w:p>
        </w:tc>
      </w:tr>
      <w:tr w:rsidR="00DC008F">
        <w:trPr>
          <w:trHeight w:val="900"/>
        </w:trPr>
        <w:tc>
          <w:tcPr>
            <w:tcW w:w="492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008F" w:rsidRDefault="00DA4B33">
            <w:pPr>
              <w:widowControl w:val="0"/>
              <w:spacing w:after="240"/>
              <w:jc w:val="both"/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4. A Estratégia de Auditoria definiu o nível de asseguração a ser fornecido?</w:t>
            </w:r>
          </w:p>
        </w:tc>
        <w:tc>
          <w:tcPr>
            <w:tcW w:w="195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008F" w:rsidRDefault="00DA4B33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troleChecklist"/>
                <w:id w:val="-1543829336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670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008F" w:rsidRDefault="00DA4B33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- A Estratégia de Auditoria define o nível de asseguração a ser fornecido, isto é, a equipe explicou como fornecerá asseguração aos usuários, demonstrando detalhes </w:t>
            </w:r>
            <w:proofErr w:type="gram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do procedimentos</w:t>
            </w:r>
            <w:proofErr w:type="gram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de elaboração dos critérios e de sua verificação (NBASP 3000/33).</w:t>
            </w:r>
          </w:p>
          <w:p w:rsidR="00DC008F" w:rsidRDefault="00DC008F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DC008F" w:rsidRDefault="00DA4B33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</w:t>
            </w: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Estratégia de Auditoria não definiu expressamente o nível de asseguração e tampouco apresenta elementos para compreender qual é o nível de asseguração.</w:t>
            </w:r>
          </w:p>
          <w:p w:rsidR="00DC008F" w:rsidRDefault="00DC008F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DC008F">
        <w:trPr>
          <w:trHeight w:val="1185"/>
        </w:trPr>
        <w:tc>
          <w:tcPr>
            <w:tcW w:w="49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008F" w:rsidRDefault="00DA4B33">
            <w:pPr>
              <w:widowControl w:val="0"/>
              <w:spacing w:after="24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5. A Estratégia de Auditoria apresenta a avaliação da materialidade do objeto?</w:t>
            </w:r>
          </w:p>
          <w:p w:rsidR="00DC008F" w:rsidRDefault="00DC008F">
            <w:pPr>
              <w:widowControl w:val="0"/>
              <w:spacing w:after="240"/>
              <w:ind w:left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008F" w:rsidRDefault="00DA4B33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troleChecklist"/>
                <w:id w:val="584542195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6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008F" w:rsidRDefault="00DA4B33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Estratégia de Auditoria apresenta avaliação da materialidade do objeto, em ao menos uma das dimensões relacionadas a valor, natureza e contexto.</w:t>
            </w:r>
          </w:p>
          <w:p w:rsidR="00DC008F" w:rsidRDefault="00DC008F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DC008F" w:rsidRDefault="00DA4B33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Estratégia de Auditoria não apresenta qualquer avaliação da materialidade do obj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eto.</w:t>
            </w:r>
          </w:p>
        </w:tc>
      </w:tr>
      <w:tr w:rsidR="00DC008F">
        <w:trPr>
          <w:trHeight w:val="1424"/>
        </w:trPr>
        <w:tc>
          <w:tcPr>
            <w:tcW w:w="49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008F" w:rsidRDefault="00DA4B33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6. A Estratégia de Auditoria apresenta a composição da Equipe de Fiscalização e a alocação do trabalho, incluindo qualquer necessidade de especialistas? </w:t>
            </w:r>
          </w:p>
          <w:p w:rsidR="00DC008F" w:rsidRDefault="00DA4B33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 alocação de trabalho realizada na Estratégia de Auditoria está alinhada com o Manual do SQF? Eventual indicação de necessidade de especialista está devidamente justificada na Estratégia de Auditoria?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008F" w:rsidRDefault="00DA4B33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troleChecklist"/>
                <w:id w:val="1119412664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6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008F" w:rsidRDefault="00DA4B33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Estratégia de Auditoria apres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enta a composição da Equipe de Fiscalização, incluindo qualquer necessidade de especialistas.</w:t>
            </w:r>
          </w:p>
          <w:p w:rsidR="00DC008F" w:rsidRDefault="00DC008F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DC008F" w:rsidRDefault="00DA4B33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Estratégia de Auditoria não apresenta a composição da Equipe de Fiscalização, incluindo qualquer necessidade de especialistas.</w:t>
            </w:r>
          </w:p>
        </w:tc>
      </w:tr>
      <w:tr w:rsidR="00DC008F">
        <w:trPr>
          <w:trHeight w:val="660"/>
        </w:trPr>
        <w:tc>
          <w:tcPr>
            <w:tcW w:w="49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008F" w:rsidRDefault="00DA4B33">
            <w:pPr>
              <w:widowControl w:val="0"/>
              <w:spacing w:after="24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7. A Estratégia de Auditoria descreveu os mecanismos de controle de qualidade para a auditoria?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008F" w:rsidRDefault="00DA4B33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troleChecklist"/>
                <w:id w:val="1855479288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6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008F" w:rsidRDefault="00DA4B33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Estratégia de Auditoria descreveu os mecanismos de controle de qualidade para a auditoria.</w:t>
            </w:r>
          </w:p>
          <w:p w:rsidR="00DC008F" w:rsidRDefault="00DC008F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DC008F" w:rsidRDefault="00DA4B33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Estratégia de Auditoria não descreveu os mecanismos de controle de qualidade para a auditoria.</w:t>
            </w:r>
          </w:p>
        </w:tc>
      </w:tr>
      <w:tr w:rsidR="00DC008F">
        <w:trPr>
          <w:trHeight w:val="990"/>
        </w:trPr>
        <w:tc>
          <w:tcPr>
            <w:tcW w:w="49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008F" w:rsidRDefault="00DA4B33">
            <w:pPr>
              <w:widowControl w:val="0"/>
              <w:spacing w:after="24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8. A Estratégia de Auditoria descreveu os aspectos de comunicação com o auditado?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008F" w:rsidRDefault="00DA4B33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troleChecklist"/>
                <w:id w:val="-1999422457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6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C008F" w:rsidRDefault="00DA4B33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Estratégia de Auditoria descreveu os aspectos de comunicação com o auditado e/ou os responsáveis pela governança, bem como as responsabilidades para execução dessa tarefa, as datas previstas e os meios válidos e/ou oficiais.</w:t>
            </w:r>
          </w:p>
          <w:p w:rsidR="00DC008F" w:rsidRDefault="00DC008F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DC008F" w:rsidRDefault="00DA4B33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Estratégi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a de Auditoria não descreveu aspectos de comunicação com o auditado e/ou os responsáveis pela governança.</w:t>
            </w:r>
          </w:p>
        </w:tc>
      </w:tr>
    </w:tbl>
    <w:p w:rsidR="00DC008F" w:rsidRDefault="00DC008F">
      <w:pPr>
        <w:widowControl w:val="0"/>
        <w:spacing w:before="240"/>
      </w:pPr>
    </w:p>
    <w:sectPr w:rsidR="00DC008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134" w:right="1134" w:bottom="1134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DA4B33">
      <w:pPr>
        <w:spacing w:line="240" w:lineRule="auto"/>
      </w:pPr>
      <w:r>
        <w:separator/>
      </w:r>
    </w:p>
  </w:endnote>
  <w:endnote w:type="continuationSeparator" w:id="0">
    <w:p w:rsidR="00000000" w:rsidRDefault="00DA4B3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008F" w:rsidRDefault="00DC008F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008F" w:rsidRDefault="00DA4B3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jc w:val="right"/>
      <w:rPr>
        <w:color w:val="000000"/>
        <w:sz w:val="16"/>
        <w:szCs w:val="16"/>
      </w:rPr>
    </w:pP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separate"/>
    </w:r>
    <w:r>
      <w:rPr>
        <w:noProof/>
        <w:color w:val="000000"/>
        <w:sz w:val="16"/>
        <w:szCs w:val="16"/>
      </w:rPr>
      <w:t>1</w:t>
    </w:r>
    <w:r>
      <w:rPr>
        <w:color w:val="000000"/>
        <w:sz w:val="16"/>
        <w:szCs w:val="16"/>
      </w:rPr>
      <w:fldChar w:fldCharType="end"/>
    </w:r>
  </w:p>
  <w:p w:rsidR="00DC008F" w:rsidRDefault="00DC008F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008F" w:rsidRDefault="00DC008F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DA4B33">
      <w:pPr>
        <w:spacing w:line="240" w:lineRule="auto"/>
      </w:pPr>
      <w:r>
        <w:separator/>
      </w:r>
    </w:p>
  </w:footnote>
  <w:footnote w:type="continuationSeparator" w:id="0">
    <w:p w:rsidR="00000000" w:rsidRDefault="00DA4B3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008F" w:rsidRDefault="00DA4B3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  <w:r>
      <w:rPr>
        <w:color w:val="000000"/>
      </w:rPr>
      <w:pict>
        <v:shapetype id="_x0000_m102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o:lock v:ext="edit" text="t" shapetype="t"/>
        </v:shapetype>
        <v:shape id="PowerPlusWaterMarkObject1" o:spid="_x0000_s2049" type="#_x0000_m1026" style="position:absolute;margin-left:0;margin-top:0;width:546.75pt;height:156.2pt;rotation:315;z-index:-251658240;mso-position-horizontal:center;mso-position-horizontal-relative:margin;mso-position-vertical:center;mso-position-vertical-relative:margin" fillcolor="#c0504d" stroked="f">
          <v:fill opacity="1" angle="0"/>
          <v:textpath on="t" style="font-family:&quot;&amp;quot&quot;;font-size:1pt" fitshape="t" string="EXCLUI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008F" w:rsidRDefault="00DC008F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  <w:p w:rsidR="00DC008F" w:rsidRDefault="00DC008F">
    <w:pPr>
      <w:tabs>
        <w:tab w:val="center" w:pos="4252"/>
        <w:tab w:val="right" w:pos="8504"/>
      </w:tabs>
      <w:spacing w:line="240" w:lineRule="auto"/>
    </w:pPr>
  </w:p>
  <w:tbl>
    <w:tblPr>
      <w:tblStyle w:val="a5"/>
      <w:tblW w:w="1266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000"/>
      <w:gridCol w:w="9660"/>
    </w:tblGrid>
    <w:tr w:rsidR="00DC008F">
      <w:trPr>
        <w:trHeight w:val="1418"/>
        <w:jc w:val="center"/>
      </w:trPr>
      <w:tc>
        <w:tcPr>
          <w:tcW w:w="3000" w:type="dxa"/>
          <w:vAlign w:val="center"/>
        </w:tcPr>
        <w:p w:rsidR="00DC008F" w:rsidRDefault="00DA4B33">
          <w:pPr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</w:rPr>
          </w:pPr>
          <w:r>
            <w:rPr>
              <w:noProof/>
            </w:rPr>
            <w:drawing>
              <wp:inline distT="0" distB="0" distL="0" distR="0" wp14:anchorId="6A3727E5" wp14:editId="325A9AB1">
                <wp:extent cx="1163955" cy="718185"/>
                <wp:effectExtent l="0" t="0" r="0" b="5715"/>
                <wp:docPr id="1" name="Imagem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m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660" w:type="dxa"/>
          <w:vAlign w:val="center"/>
        </w:tcPr>
        <w:p w:rsidR="00DC008F" w:rsidRDefault="00DA4B33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DC008F" w:rsidRDefault="00DA4B33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sz w:val="24"/>
              <w:szCs w:val="24"/>
            </w:rPr>
            <w:t>Secretaria de Controle Externo</w:t>
          </w:r>
        </w:p>
        <w:p w:rsidR="00DC008F" w:rsidRDefault="00DA4B33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</w:rPr>
          </w:pPr>
          <w:r>
            <w:rPr>
              <w:rFonts w:ascii="Arial" w:eastAsia="Arial" w:hAnsi="Arial" w:cs="Arial"/>
              <w:color w:val="FF0000"/>
            </w:rPr>
            <w:t>Gerência de Fiscalização de …</w:t>
          </w:r>
        </w:p>
        <w:p w:rsidR="00DC008F" w:rsidRDefault="00DA4B33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color w:val="FF0000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</w:rPr>
            <w:t xml:space="preserve"> ..</w:t>
          </w:r>
          <w:proofErr w:type="gramEnd"/>
        </w:p>
      </w:tc>
    </w:tr>
  </w:tbl>
  <w:p w:rsidR="00DC008F" w:rsidRDefault="00DC008F">
    <w:pPr>
      <w:tabs>
        <w:tab w:val="center" w:pos="4252"/>
        <w:tab w:val="right" w:pos="8504"/>
      </w:tabs>
      <w:spacing w:line="240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008F" w:rsidRDefault="00DA4B3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  <w:r>
      <w:rPr>
        <w:color w:val="000000"/>
      </w:rPr>
      <w:pict>
        <v:shapetype id="_x0000_m102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o:lock v:ext="edit" text="t" shapetype="t"/>
        </v:shapetype>
        <v:shape id="PowerPlusWaterMarkObject2" o:spid="_x0000_s2050" type="#_x0000_m1026" style="position:absolute;margin-left:0;margin-top:0;width:546.75pt;height:156.2pt;rotation:315;z-index:-251659264;mso-position-horizontal:center;mso-position-horizontal-relative:margin;mso-position-vertical:center;mso-position-vertical-relative:margin" fillcolor="#c0504d" stroked="f">
          <v:fill opacity="1" angle="0"/>
          <v:textpath on="t" style="font-family:&quot;&amp;quot&quot;;font-size:1pt" fitshape="t" string="EXCLUIR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008F"/>
    <w:rsid w:val="00DA4B33"/>
    <w:rsid w:val="00DC0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E8437722-5BE6-431C-85AF-83CEF624C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3606F0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606F0"/>
  </w:style>
  <w:style w:type="paragraph" w:styleId="Rodap">
    <w:name w:val="footer"/>
    <w:basedOn w:val="Normal"/>
    <w:link w:val="RodapChar"/>
    <w:uiPriority w:val="99"/>
    <w:unhideWhenUsed/>
    <w:rsid w:val="003606F0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606F0"/>
  </w:style>
  <w:style w:type="table" w:styleId="Tabelacomgrade">
    <w:name w:val="Table Grid"/>
    <w:basedOn w:val="Tabelanormal"/>
    <w:uiPriority w:val="39"/>
    <w:rsid w:val="003606F0"/>
    <w:pPr>
      <w:spacing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0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3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4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5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PtV85bfcScPth9X0+ZCPx3PJ7kg==">CgMxLjAyCGguZ2pkZ3hzMg5oLnV4dWxkNmltMnB6ODgAciExME1FLTFYUm1KMVZkSlJqN2dsUm5XUTdCRGlJSUlLWGE=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567</Words>
  <Characters>3063</Characters>
  <Application>Microsoft Office Word</Application>
  <DocSecurity>0</DocSecurity>
  <Lines>25</Lines>
  <Paragraphs>7</Paragraphs>
  <ScaleCrop>false</ScaleCrop>
  <Company/>
  <LinksUpToDate>false</LinksUpToDate>
  <CharactersWithSpaces>3623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Andrea Calixto Abdalla Ribeiro</cp:lastModifiedBy>
  <cp:revision>2</cp:revision>
  <dcterms:created xsi:type="dcterms:W3CDTF">2023-11-27T18:47:00Z</dcterms:created>
  <dcterms:modified xsi:type="dcterms:W3CDTF">2025-08-01T11:29:00Z</dcterms:modified>
</cp:coreProperties>
</file>